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6CAE0">
      <w:pPr>
        <w:spacing w:before="120" w:after="120" w:line="288" w:lineRule="auto"/>
        <w:ind w:left="0"/>
        <w:jc w:val="left"/>
        <w:rPr>
          <w:rFonts w:hint="eastAsia" w:ascii="黑体" w:hAnsi="黑体" w:eastAsia="黑体" w:cs="黑体"/>
          <w:b/>
          <w:color w:val="2F2F2F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</w:rPr>
        <w:t>：</w:t>
      </w:r>
    </w:p>
    <w:p w14:paraId="7BFC412C">
      <w:pPr>
        <w:ind w:left="-359" w:leftChars="-171" w:right="-153" w:rightChars="-73" w:firstLine="723" w:firstLineChars="200"/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《传统武术套路竞赛办法与规则》</w:t>
      </w:r>
    </w:p>
    <w:p w14:paraId="3B4FA0C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4"/>
        <w:jc w:val="left"/>
        <w:textAlignment w:val="auto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</w:p>
    <w:p w14:paraId="456D0645">
      <w:pPr>
        <w:keepNext w:val="0"/>
        <w:keepLines w:val="0"/>
        <w:pageBreakBefore w:val="0"/>
        <w:widowControl/>
        <w:shd w:val="clear" w:color="auto" w:fill="EFF7EA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2F2F2F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color w:val="2F2F2F"/>
          <w:kern w:val="0"/>
          <w:sz w:val="28"/>
          <w:szCs w:val="28"/>
          <w:shd w:val="clear" w:color="auto" w:fill="FFFFFF"/>
          <w:lang w:bidi="ar"/>
        </w:rPr>
        <w:t>第</w:t>
      </w:r>
      <w:r>
        <w:rPr>
          <w:rFonts w:hint="eastAsia" w:ascii="仿宋" w:hAnsi="仿宋" w:eastAsia="仿宋" w:cs="仿宋"/>
          <w:b/>
          <w:color w:val="2F2F2F"/>
          <w:kern w:val="0"/>
          <w:sz w:val="28"/>
          <w:szCs w:val="28"/>
          <w:shd w:val="clear" w:color="auto" w:fill="FFFFFF"/>
          <w:lang w:eastAsia="zh-CN" w:bidi="ar"/>
        </w:rPr>
        <w:t>一</w:t>
      </w:r>
      <w:r>
        <w:rPr>
          <w:rFonts w:hint="eastAsia" w:ascii="仿宋" w:hAnsi="仿宋" w:eastAsia="仿宋" w:cs="仿宋"/>
          <w:b/>
          <w:color w:val="2F2F2F"/>
          <w:kern w:val="0"/>
          <w:sz w:val="28"/>
          <w:szCs w:val="28"/>
          <w:shd w:val="clear" w:color="auto" w:fill="FFFFFF"/>
          <w:lang w:bidi="ar"/>
        </w:rPr>
        <w:t>章　竞赛通则</w:t>
      </w:r>
    </w:p>
    <w:p w14:paraId="45C949A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一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套路完成时间：</w:t>
      </w:r>
      <w:r>
        <w:rPr>
          <w:rFonts w:hint="eastAsia" w:ascii="仿宋" w:hAnsi="仿宋" w:eastAsia="仿宋" w:cs="仿宋"/>
          <w:color w:val="2F2F2F"/>
          <w:spacing w:val="-20"/>
          <w:kern w:val="0"/>
          <w:sz w:val="24"/>
          <w:szCs w:val="24"/>
          <w:shd w:val="clear" w:color="auto" w:fill="FFFFFF"/>
          <w:lang w:eastAsia="zh-CN" w:bidi="ar"/>
        </w:rPr>
        <w:t>（规定项目按正常时间演练）</w:t>
      </w:r>
    </w:p>
    <w:p w14:paraId="55B5EAA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0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pacing w:val="-20"/>
          <w:kern w:val="0"/>
          <w:sz w:val="24"/>
          <w:szCs w:val="24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color w:val="2F2F2F"/>
          <w:spacing w:val="-20"/>
          <w:kern w:val="0"/>
          <w:sz w:val="24"/>
          <w:szCs w:val="24"/>
          <w:shd w:val="clear" w:color="auto" w:fill="FFFFFF"/>
          <w:lang w:bidi="ar"/>
        </w:rPr>
        <w:t>（一）个人拳术拳术、器械时间规定</w:t>
      </w:r>
    </w:p>
    <w:p w14:paraId="275C8B4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58" w:firstLineChars="229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2F2F2F"/>
          <w:spacing w:val="-20"/>
          <w:kern w:val="0"/>
          <w:sz w:val="24"/>
          <w:szCs w:val="24"/>
          <w:shd w:val="clear" w:color="auto" w:fill="FFFFFF"/>
          <w:lang w:bidi="ar"/>
        </w:rPr>
        <w:t>1.少年组：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1分到1分20秒。</w:t>
      </w:r>
    </w:p>
    <w:p w14:paraId="51302A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2.少儿甲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组、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乙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组、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丙组:30秒到1分10秒。</w:t>
      </w:r>
    </w:p>
    <w:p w14:paraId="17D9C8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3.幼儿组：20秒到50秒。</w:t>
      </w:r>
    </w:p>
    <w:p w14:paraId="38C39A5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（二）太极类项目：2分钟-3分钟，到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val="en-US" w:eastAsia="zh-CN" w:bidi="ar"/>
        </w:rPr>
        <w:t>3分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时裁判长吹哨示意结束。</w:t>
      </w:r>
    </w:p>
    <w:p w14:paraId="1108E8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（三）对练项目：30秒到1分20秒。</w:t>
      </w:r>
    </w:p>
    <w:p w14:paraId="7EBCCE7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（四）集体项目：2分钟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到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3分钟。</w:t>
      </w:r>
    </w:p>
    <w:p w14:paraId="2CD5BC1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二、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比赛音乐：规程规定的配乐项目必须在音乐（不带歌词，如有歌词须大会审定）伴奏下进行，音乐可以根据套路的编排自行选择。</w:t>
      </w:r>
    </w:p>
    <w:p w14:paraId="5644804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三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比赛服装：裁判员应穿统一的服装，佩戴标志；运动员应穿武术比赛服装。</w:t>
      </w:r>
    </w:p>
    <w:p w14:paraId="58BD6D5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四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竞赛场地：</w:t>
      </w:r>
    </w:p>
    <w:p w14:paraId="441FB80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个人和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集体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项目的场地为长1４米，宽８米，周围有2米宽的安全区。</w:t>
      </w:r>
    </w:p>
    <w:p w14:paraId="5F042A9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五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比赛器械：必确保安全，产品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应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是中国武术协会的合作服务商。</w:t>
      </w:r>
    </w:p>
    <w:p w14:paraId="56927D8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六、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比赛设备：大型比赛必须配备摄像机，放像设备，电视机，以及全套电子评分系统和音响系统。</w:t>
      </w:r>
    </w:p>
    <w:p w14:paraId="3AF022A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eastAsia="zh-CN" w:bidi="ar"/>
        </w:rPr>
        <w:t>七、</w:t>
      </w: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本规则适用于关心下一代和北京市各级别少儿武术套路比赛。</w:t>
      </w:r>
    </w:p>
    <w:p w14:paraId="3C4E643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60"/>
        <w:jc w:val="left"/>
        <w:textAlignment w:val="auto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 </w:t>
      </w:r>
    </w:p>
    <w:p w14:paraId="3247281C">
      <w:pPr>
        <w:keepNext w:val="0"/>
        <w:keepLines w:val="0"/>
        <w:pageBreakBefore w:val="0"/>
        <w:widowControl/>
        <w:shd w:val="clear" w:color="auto" w:fill="EFF7EA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2F2F2F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color w:val="2F2F2F"/>
          <w:kern w:val="0"/>
          <w:sz w:val="28"/>
          <w:szCs w:val="28"/>
          <w:shd w:val="clear" w:color="auto" w:fill="FFFFFF"/>
          <w:lang w:bidi="ar"/>
        </w:rPr>
        <w:t>第</w:t>
      </w:r>
      <w:r>
        <w:rPr>
          <w:rFonts w:hint="eastAsia" w:ascii="仿宋" w:hAnsi="仿宋" w:eastAsia="仿宋" w:cs="仿宋"/>
          <w:b/>
          <w:color w:val="2F2F2F"/>
          <w:kern w:val="0"/>
          <w:sz w:val="28"/>
          <w:szCs w:val="28"/>
          <w:shd w:val="clear" w:color="auto" w:fill="FFFFFF"/>
          <w:lang w:eastAsia="zh-CN" w:bidi="ar"/>
        </w:rPr>
        <w:t>二</w:t>
      </w:r>
      <w:r>
        <w:rPr>
          <w:rFonts w:hint="eastAsia" w:ascii="仿宋" w:hAnsi="仿宋" w:eastAsia="仿宋" w:cs="仿宋"/>
          <w:b/>
          <w:color w:val="2F2F2F"/>
          <w:kern w:val="0"/>
          <w:sz w:val="28"/>
          <w:szCs w:val="28"/>
          <w:shd w:val="clear" w:color="auto" w:fill="FFFFFF"/>
          <w:lang w:bidi="ar"/>
        </w:rPr>
        <w:t>章  评分方法与标准</w:t>
      </w:r>
    </w:p>
    <w:p w14:paraId="30AF35F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79" w:leftChars="228" w:right="25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各项比赛的满分为10分。</w:t>
      </w:r>
    </w:p>
    <w:p w14:paraId="0DA142F4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79" w:leftChars="228" w:right="25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评分方法</w:t>
      </w:r>
    </w:p>
    <w:p w14:paraId="6C69B2DB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裁判员根据运动员现场发挥的技术演练水平，与“等级评分总体要求”的相符程度，按照评分的等级标准，并与其他运动员进行比较，确定运动员等级分数。在此基础上，减去“其他错误”的扣分即为运动员的得分。裁判员评分可到小数点后2位数，尾数为0-9。</w:t>
      </w:r>
    </w:p>
    <w:p w14:paraId="1AC3EC93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应得分数的确定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5名裁判员评分时，取中间3名裁判员评出的运动员得分的平均值为运动员的应得分。应得分可取到小数点后2位数，第3位数不做四舍五入。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（三）裁判长对评分的调整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当评分中出现明显不合理现象时，在示出运动员最后得分前，裁判长可调整运动员的应得分。裁判长调整分数范围为0.01分至0.05分。如须调整更大幅度方可纠正明显不合理现象时，裁判长须经总裁判长同意，调整分数范围扩大为0.05分至0.1分。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（四）最后得分的确定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裁判长从运动员的应得分中减去“裁判长的扣分”和加上“裁判长调整分”，即为运动员的最后得分。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三、评分标准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（一）等级分的评分标准：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1、技术演练综合评定评分标准：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分为 3 档 9 级，其中： 8.50～10.00分为优秀； 7.00～8.49分为良好；5.00～6.99分为尚可。</w:t>
      </w:r>
    </w:p>
    <w:p w14:paraId="2F1C817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2、等级评分总体要求：</w:t>
      </w:r>
    </w:p>
    <w:p w14:paraId="023390C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（1）运动员应表现出所演练的拳种及项目的技术和风格特点,应包含该项目的主要内容和技法，要求动作规范、方法正确。</w:t>
      </w:r>
    </w:p>
    <w:p w14:paraId="2D0961E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（2）劲力顺达，力点准确，通过运动员的肢体以及器械表现出该项目的力法特点；手眼身法步配合协调，器械项目要求身械协调。</w:t>
      </w:r>
    </w:p>
    <w:p w14:paraId="30B3D2C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（3）节奏恰当，表现出该项目的节奏特点。</w:t>
      </w:r>
    </w:p>
    <w:p w14:paraId="7C3A735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（4）结构严密，编排合理，整套动作均应与该项目的技术风格保持一致，具有传统性。</w:t>
      </w:r>
    </w:p>
    <w:p w14:paraId="0029267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（5）对练项目要求内容充实，结构紧凑，动作逼真、风格突出，配合严密，攻防合理。</w:t>
      </w:r>
    </w:p>
    <w:p w14:paraId="203DEAE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（6）集体项目要求队形整齐，应以该项目的技术为主要内容，突出该项目的风格，特点，配合默契，动作协调一致，结构恰当，布局匀称，并附有一定的图案变化。</w:t>
      </w:r>
    </w:p>
    <w:p w14:paraId="6B6DC8B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（7）配乐项目要求动作与音乐和谐一致，音乐的风格应和该项目的技术风格应相一致。或动作结束时音乐突然中断，则缺乏完整性。</w:t>
      </w:r>
    </w:p>
    <w:p w14:paraId="2F0CFBB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（二）裁判员执行的其它错误内容及扣分标准。</w:t>
      </w:r>
    </w:p>
    <w:p w14:paraId="7A58193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1、遗忘：扣0.1分。</w:t>
      </w:r>
    </w:p>
    <w:p w14:paraId="4C6DCFA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2、出界：扣0.1分。</w:t>
      </w:r>
    </w:p>
    <w:p w14:paraId="15C1104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3、失去平衡：晃动、移动、跳动扣0.1分。</w:t>
      </w:r>
    </w:p>
    <w:p w14:paraId="6869A4A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4、器械、服装影响动作：扣0.1分。</w:t>
      </w:r>
    </w:p>
    <w:p w14:paraId="1076E90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5、器械变形：扣0.1分。</w:t>
      </w:r>
    </w:p>
    <w:p w14:paraId="56EDCA1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6、器械折断：扣0.3分。</w:t>
      </w:r>
    </w:p>
    <w:p w14:paraId="02629FD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7、器械掉地：扣0.3分。</w:t>
      </w:r>
    </w:p>
    <w:p w14:paraId="212FB52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8、附加支撑、倒地扣0.3分。</w:t>
      </w:r>
    </w:p>
    <w:p w14:paraId="67B540E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9、对练项目：击打动作落空，扣0.1分；误中对方，扣0.2分；误伤对方，扣0.3分。</w:t>
      </w:r>
    </w:p>
    <w:p w14:paraId="5C3D1AC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10、集体项目：同一动作不整齐或队形不整齐，扣0.1分；每出现一次单独个人表演，扣0.1分；运动员静止时间超过10秒，扣0.1分。</w:t>
      </w:r>
    </w:p>
    <w:p w14:paraId="45BD8BC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11、上列错误每出现一次，扣一次；在一个动作中，同时发生两种以上其它错误，应累积扣分。</w:t>
      </w:r>
    </w:p>
    <w:p w14:paraId="68B9819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（三）裁判长执行的其它错误内容及扣分标准。</w:t>
      </w:r>
    </w:p>
    <w:p w14:paraId="18BF247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1、完成套路超出或不足时间的规定。</w:t>
      </w:r>
    </w:p>
    <w:p w14:paraId="0F29ACE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（1）运动员完成套路时间，凡超出或不足规定时间在5秒以内（含5秒），扣0.1分；超出或不足规定时间超过5秒，在10秒以内（含10秒），扣0.2分；超出或不足规定时间达10秒以上，扣0.3分，最多扣0.3分。</w:t>
      </w:r>
    </w:p>
    <w:p w14:paraId="042EDF9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（2）运动员超过规定时间扣分已达0.3分时，裁判长应请运动员立即收势停止比赛。此种情况应视为运动员完成套路。</w:t>
      </w:r>
    </w:p>
    <w:p w14:paraId="4CAA8C7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2、运动员在规定套路比赛中每漏做、多做、改做一个完整动作，扣0.1分。</w:t>
      </w:r>
    </w:p>
    <w:p w14:paraId="02D05F4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3、运动员因主观原因未完成套路，经裁判长同意可重做一次。运动员重做后，裁判长在其应得分的基础上，扣1分。运动员因客观原因未完成套路，可重做一次，不扣分。</w:t>
      </w:r>
    </w:p>
    <w:p w14:paraId="4584EF4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4、集体项目比赛的人数，少于竞赛规程规定的人数，每少1人，扣0.2分。</w:t>
      </w:r>
    </w:p>
    <w:p w14:paraId="6AE6B96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25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5、配乐不符合竞赛规程规定者，扣0.1分。</w:t>
      </w:r>
    </w:p>
    <w:p w14:paraId="0F0E7DD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 </w:t>
      </w:r>
    </w:p>
    <w:p w14:paraId="5FD039C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sz w:val="24"/>
          <w:szCs w:val="24"/>
        </w:rPr>
      </w:pPr>
      <w:r>
        <w:rPr>
          <w:rFonts w:hint="eastAsia" w:ascii="仿宋" w:hAnsi="仿宋" w:eastAsia="仿宋" w:cs="仿宋"/>
          <w:b/>
          <w:color w:val="2F2F2F"/>
          <w:kern w:val="0"/>
          <w:sz w:val="24"/>
          <w:szCs w:val="24"/>
          <w:shd w:val="clear" w:color="auto" w:fill="FFFFFF"/>
          <w:lang w:bidi="ar"/>
        </w:rPr>
        <w:t>第</w:t>
      </w:r>
      <w:r>
        <w:rPr>
          <w:rFonts w:hint="eastAsia" w:ascii="仿宋" w:hAnsi="仿宋" w:eastAsia="仿宋" w:cs="仿宋"/>
          <w:b/>
          <w:color w:val="2F2F2F"/>
          <w:kern w:val="0"/>
          <w:sz w:val="24"/>
          <w:szCs w:val="24"/>
          <w:shd w:val="clear" w:color="auto" w:fill="FFFFFF"/>
          <w:lang w:eastAsia="zh-CN" w:bidi="ar"/>
        </w:rPr>
        <w:t>三</w:t>
      </w:r>
      <w:r>
        <w:rPr>
          <w:rFonts w:hint="eastAsia" w:ascii="仿宋" w:hAnsi="仿宋" w:eastAsia="仿宋" w:cs="仿宋"/>
          <w:b/>
          <w:color w:val="2F2F2F"/>
          <w:kern w:val="0"/>
          <w:sz w:val="24"/>
          <w:szCs w:val="24"/>
          <w:shd w:val="clear" w:color="auto" w:fill="FFFFFF"/>
          <w:lang w:bidi="ar"/>
        </w:rPr>
        <w:t>条 无电子系统评分的操作</w:t>
      </w:r>
    </w:p>
    <w:p w14:paraId="097F571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40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  <w:t>当竞赛中无电脑计分系统时，裁判员评分则采用笔录方式进行。</w:t>
      </w:r>
    </w:p>
    <w:p w14:paraId="533D694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</w:p>
    <w:p w14:paraId="102A897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仿宋" w:hAnsi="仿宋" w:eastAsia="仿宋" w:cs="仿宋"/>
          <w:color w:val="2F2F2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191" w:right="1191" w:bottom="1191" w:left="1191" w:header="851" w:footer="992" w:gutter="0"/>
      <w:pgNumType w:fmt="chineseCounting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C1E8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638316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六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\* CHINESENUM3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六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638316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六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\* CHINESENUM3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六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DB1D5">
    <w:pPr>
      <w:pStyle w:val="3"/>
      <w:jc w:val="center"/>
      <w:rPr>
        <w:sz w:val="15"/>
        <w:szCs w:val="15"/>
      </w:rPr>
    </w:pPr>
    <w:r>
      <w:rPr>
        <w:rFonts w:hint="eastAsia"/>
        <w:sz w:val="15"/>
        <w:szCs w:val="15"/>
      </w:rPr>
      <w:t>少儿武术竞赛规则汇总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00F568"/>
    <w:multiLevelType w:val="singleLevel"/>
    <w:tmpl w:val="8600F5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C972B2E"/>
    <w:multiLevelType w:val="singleLevel"/>
    <w:tmpl w:val="3C972B2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wMThkMmU0MTA2NGQ5NzA2YTM3YzdiZWI4MDkxZTEifQ=="/>
  </w:docVars>
  <w:rsids>
    <w:rsidRoot w:val="34B2634C"/>
    <w:rsid w:val="00095FF9"/>
    <w:rsid w:val="00466B9A"/>
    <w:rsid w:val="00855AB4"/>
    <w:rsid w:val="00B56847"/>
    <w:rsid w:val="00D23BD5"/>
    <w:rsid w:val="05755911"/>
    <w:rsid w:val="05A527F8"/>
    <w:rsid w:val="074E22D7"/>
    <w:rsid w:val="0DE97505"/>
    <w:rsid w:val="0F30416A"/>
    <w:rsid w:val="0FA94930"/>
    <w:rsid w:val="15F50396"/>
    <w:rsid w:val="194638A0"/>
    <w:rsid w:val="1B364D09"/>
    <w:rsid w:val="1C263AC4"/>
    <w:rsid w:val="21576941"/>
    <w:rsid w:val="21721831"/>
    <w:rsid w:val="221754FC"/>
    <w:rsid w:val="226B2CBD"/>
    <w:rsid w:val="26B95A08"/>
    <w:rsid w:val="282A788E"/>
    <w:rsid w:val="29ED45D9"/>
    <w:rsid w:val="2BC476B6"/>
    <w:rsid w:val="2DCF145D"/>
    <w:rsid w:val="2E6E6F59"/>
    <w:rsid w:val="2F521550"/>
    <w:rsid w:val="2F553BAA"/>
    <w:rsid w:val="2F9F0063"/>
    <w:rsid w:val="31D8710B"/>
    <w:rsid w:val="34B2634C"/>
    <w:rsid w:val="36515610"/>
    <w:rsid w:val="3AB3072F"/>
    <w:rsid w:val="3E544B27"/>
    <w:rsid w:val="4E6A5726"/>
    <w:rsid w:val="4ECE23E2"/>
    <w:rsid w:val="53A25B9C"/>
    <w:rsid w:val="59720E46"/>
    <w:rsid w:val="5F4E1E69"/>
    <w:rsid w:val="63D544D0"/>
    <w:rsid w:val="655168AB"/>
    <w:rsid w:val="66BD0E55"/>
    <w:rsid w:val="67EC088B"/>
    <w:rsid w:val="69761A50"/>
    <w:rsid w:val="6C400FE0"/>
    <w:rsid w:val="6C737559"/>
    <w:rsid w:val="6C916402"/>
    <w:rsid w:val="6CE364CC"/>
    <w:rsid w:val="6FD50552"/>
    <w:rsid w:val="78082F88"/>
    <w:rsid w:val="7BD81D7D"/>
    <w:rsid w:val="7C270C20"/>
    <w:rsid w:val="7D6039E4"/>
    <w:rsid w:val="7E0713E4"/>
    <w:rsid w:val="7EC5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1846</Words>
  <Characters>1941</Characters>
  <Lines>29</Lines>
  <Paragraphs>8</Paragraphs>
  <TotalTime>0</TotalTime>
  <ScaleCrop>false</ScaleCrop>
  <LinksUpToDate>false</LinksUpToDate>
  <CharactersWithSpaces>1989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2018-06-08T11:05:00Z</dcterms:created>
  <dc:creator>王天明</dc:creator>
  <cp:lastModifiedBy>Administrator</cp:lastModifiedBy>
  <dcterms:modified xsi:type="dcterms:W3CDTF">2026-03-25T02:36:24Z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4CAAB9832F6147AEA5A33D98B1A6B4F1</vt:lpwstr>
  </property>
</Properties>
</file>