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 w:line="400" w:lineRule="exact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仿宋_GB2312"/>
          <w:b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w:t>：</w:t>
      </w:r>
    </w:p>
    <w:p>
      <w:pPr>
        <w:spacing w:line="280" w:lineRule="exact"/>
        <w:ind w:right="-153" w:rightChars="-73"/>
        <w:jc w:val="center"/>
        <w:rPr>
          <w:rFonts w:hint="eastAsia" w:ascii="方正粗圆简体" w:hAnsi="方正粗圆简体" w:eastAsia="方正粗圆简体" w:cs="方正粗圆简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53" w:rightChars="-73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“武术套路”“散打”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竞赛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评分规则</w:t>
      </w:r>
    </w:p>
    <w:p>
      <w:pPr>
        <w:spacing w:line="280" w:lineRule="exact"/>
        <w:ind w:right="-153" w:rightChars="-73"/>
        <w:jc w:val="center"/>
        <w:rPr>
          <w:rFonts w:hint="eastAsia" w:ascii="方正粗圆简体" w:hAnsi="方正粗圆简体" w:eastAsia="方正粗圆简体" w:cs="方正粗圆简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在比赛官网（网址：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color w:val="000000"/>
          <w:sz w:val="21"/>
          <w:szCs w:val="21"/>
        </w:rPr>
        <w:instrText xml:space="preserve"> HYPERLINK "http://www.shaoerwushu.org）" </w:instrText>
      </w:r>
      <w:r>
        <w:rPr>
          <w:rFonts w:hint="eastAsia" w:ascii="仿宋" w:hAnsi="仿宋" w:eastAsia="仿宋" w:cs="仿宋"/>
          <w:color w:val="000000"/>
          <w:sz w:val="21"/>
          <w:szCs w:val="21"/>
        </w:rPr>
        <w:fldChar w:fldCharType="separate"/>
      </w:r>
      <w:r>
        <w:rPr>
          <w:rStyle w:val="3"/>
          <w:rFonts w:hint="eastAsia" w:ascii="仿宋" w:hAnsi="仿宋" w:eastAsia="仿宋" w:cs="仿宋"/>
          <w:sz w:val="21"/>
          <w:szCs w:val="21"/>
        </w:rPr>
        <w:t>www.shaoerwushu.org）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下载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：关心下一代·少儿武术竞赛评比规则汇编（试行）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下载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：关心下一代·少儿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散打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竞赛评比规则汇编（试行）</w:t>
      </w: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28"/>
          <w:szCs w:val="28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53" w:rightChars="-73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“基本功”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竞赛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评分规则</w:t>
      </w:r>
    </w:p>
    <w:p>
      <w:pPr>
        <w:spacing w:line="300" w:lineRule="exact"/>
        <w:ind w:right="-153" w:rightChars="-73"/>
        <w:rPr>
          <w:rFonts w:hint="eastAsia" w:ascii="仿宋" w:hAnsi="仿宋" w:eastAsia="仿宋" w:cs="仿宋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后手翻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头顶翻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侧手翻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.侧空翻.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抢背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前滚翻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后滚翻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】评分规则：在10米距离内，从一侧到另一侧做连续翻滚动作，用时最少者获胜。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2.【原地后手翻】评分规则：2米范围内，连续做后手翻10个，用时最少者获胜。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3.【旋子.旋风脚】评分规则：在10米范围内，从一侧到另一侧做连续动作，用时最少者获胜。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4.【倒立行走、下腰走】评分规则：10米内，从一侧到另一侧做手倒立行走，一次完成用时最少者获胜。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5.【抡臂拍地】评分规则：左右各做10次抡臂拍地动作，用时最少者获胜。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6.【快速点棍】评分规则：左右各做点棍30个，用时最少者获胜。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7.【悬梁叉】评分规则：两脚置于约30cm高凳上呈横叉式(悬梁叉)，双手侧平举保持上体不动姿势下时长多者获胜。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/>
        <w:textAlignment w:val="auto"/>
        <w:outlineLvl w:val="9"/>
        <w:rPr>
          <w:rFonts w:hint="eastAsia" w:ascii="方正粗圆简体" w:hAnsi="方正粗圆简体" w:eastAsia="方正粗圆简体" w:cs="方正粗圆简体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7.【蛤蟆撑】评分规则：两手臂将身体撑起，两腿前伸水平呈八字，保持上体抬头挺胸不动姿势下时长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多者获胜。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</w:rPr>
      </w:pPr>
    </w:p>
    <w:p>
      <w:pPr>
        <w:spacing w:line="220" w:lineRule="exact"/>
        <w:ind w:right="-153" w:rightChars="-73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53" w:rightChars="-73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“跆拳道”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“空手道”竞赛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评分规则</w:t>
      </w:r>
    </w:p>
    <w:p>
      <w:pPr>
        <w:spacing w:line="280" w:lineRule="exact"/>
        <w:ind w:right="-153" w:rightChars="-73"/>
        <w:jc w:val="left"/>
        <w:rPr>
          <w:rFonts w:hint="eastAsia" w:ascii="方正粗圆简体" w:hAnsi="方正粗圆简体" w:eastAsia="方正粗圆简体" w:cs="方正粗圆简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53" w:rightChars="-73" w:firstLine="42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在比赛官网下载：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中国跆拳道和中国空手道使用的竞赛评分规则</w:t>
      </w:r>
    </w:p>
    <w:p>
      <w:pPr>
        <w:spacing w:line="280" w:lineRule="exact"/>
        <w:ind w:right="-153" w:rightChars="-73"/>
        <w:jc w:val="center"/>
        <w:rPr>
          <w:rFonts w:hint="eastAsia" w:ascii="方正粗圆简体" w:hAnsi="方正粗圆简体" w:eastAsia="方正粗圆简体" w:cs="方正粗圆简体"/>
          <w:b/>
          <w:bCs/>
          <w:sz w:val="28"/>
          <w:szCs w:val="28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  <w:lang w:eastAsia="zh-CN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pPr>
        <w:spacing w:after="78" w:afterLines="25" w:line="400" w:lineRule="exact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353E"/>
    <w:rsid w:val="48923F4C"/>
    <w:rsid w:val="646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2018-11-12T04:16:00Z</dcterms:created>
  <dc:creator>嘻哩哗啦的笑</dc:creator>
  <cp:lastModifiedBy>嘻哩哗啦的笑</cp:lastModifiedBy>
  <dcterms:modified xsi:type="dcterms:W3CDTF">2018-11-12T04:18:54Z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